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23" w:rsidRDefault="006B4990">
      <w:pPr>
        <w:jc w:val="center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议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见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</w:t>
      </w:r>
    </w:p>
    <w:tbl>
      <w:tblPr>
        <w:tblW w:w="8916" w:type="dxa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916"/>
      </w:tblGrid>
      <w:tr w:rsidR="00900E23">
        <w:trPr>
          <w:trHeight w:val="12687"/>
          <w:jc w:val="center"/>
        </w:trPr>
        <w:tc>
          <w:tcPr>
            <w:tcW w:w="8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E23" w:rsidRDefault="00900E23">
            <w:pPr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>
            <w:pPr>
              <w:jc w:val="center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jc w:val="right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jc w:val="right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jc w:val="right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jc w:val="right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rPr>
                <w:rFonts w:eastAsia="仿宋_GB2312"/>
                <w:sz w:val="26"/>
                <w:szCs w:val="26"/>
              </w:rPr>
            </w:pPr>
          </w:p>
          <w:p w:rsidR="00900E23" w:rsidRDefault="00900E23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rPr>
                <w:rFonts w:eastAsia="仿宋_GB2312"/>
                <w:sz w:val="26"/>
                <w:szCs w:val="26"/>
              </w:rPr>
            </w:pPr>
          </w:p>
          <w:p w:rsidR="00900E23" w:rsidRDefault="006B4990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 xml:space="preserve">     </w:t>
            </w:r>
            <w:r>
              <w:rPr>
                <w:rFonts w:eastAsia="仿宋_GB2312" w:hint="eastAsia"/>
                <w:sz w:val="26"/>
                <w:szCs w:val="26"/>
              </w:rPr>
              <w:t>单位：</w:t>
            </w:r>
          </w:p>
          <w:p w:rsidR="00900E23" w:rsidRDefault="006B4990" w:rsidP="000D3A5C">
            <w:pPr>
              <w:tabs>
                <w:tab w:val="left" w:pos="675"/>
              </w:tabs>
              <w:wordWrap w:val="0"/>
              <w:spacing w:beforeLines="50" w:afterLines="50"/>
              <w:ind w:rightChars="200" w:right="42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 xml:space="preserve">     </w:t>
            </w:r>
            <w:r>
              <w:rPr>
                <w:rFonts w:eastAsia="仿宋_GB2312"/>
                <w:sz w:val="26"/>
                <w:szCs w:val="26"/>
              </w:rPr>
              <w:t>专家签字：</w:t>
            </w:r>
            <w:r>
              <w:rPr>
                <w:rFonts w:eastAsia="仿宋_GB2312"/>
                <w:sz w:val="26"/>
                <w:szCs w:val="26"/>
              </w:rPr>
              <w:t xml:space="preserve">      </w:t>
            </w:r>
            <w:r>
              <w:rPr>
                <w:rFonts w:eastAsia="仿宋_GB2312" w:hint="eastAsia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 xml:space="preserve">                   20</w:t>
            </w:r>
            <w:r w:rsidR="000D3A5C">
              <w:rPr>
                <w:rFonts w:eastAsia="仿宋_GB2312" w:hint="eastAsia"/>
                <w:sz w:val="26"/>
                <w:szCs w:val="26"/>
              </w:rPr>
              <w:t>22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</w:tbl>
    <w:p w:rsidR="00900E23" w:rsidRDefault="00900E23"/>
    <w:sectPr w:rsidR="00900E23" w:rsidSect="00900E23">
      <w:headerReference w:type="default" r:id="rId7"/>
      <w:pgSz w:w="11906" w:h="16838"/>
      <w:pgMar w:top="127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90" w:rsidRDefault="006B4990" w:rsidP="00900E23">
      <w:r>
        <w:separator/>
      </w:r>
    </w:p>
  </w:endnote>
  <w:endnote w:type="continuationSeparator" w:id="0">
    <w:p w:rsidR="006B4990" w:rsidRDefault="006B4990" w:rsidP="0090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90" w:rsidRDefault="006B4990" w:rsidP="00900E23">
      <w:r>
        <w:separator/>
      </w:r>
    </w:p>
  </w:footnote>
  <w:footnote w:type="continuationSeparator" w:id="0">
    <w:p w:rsidR="006B4990" w:rsidRDefault="006B4990" w:rsidP="00900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23" w:rsidRDefault="006B4990">
    <w:pPr>
      <w:pStyle w:val="a4"/>
      <w:jc w:val="center"/>
      <w:rPr>
        <w:rFonts w:eastAsia="宋体"/>
      </w:rPr>
    </w:pPr>
    <w:r>
      <w:rPr>
        <w:rFonts w:hint="eastAsia"/>
      </w:rPr>
      <w:t>20</w:t>
    </w:r>
    <w:bookmarkStart w:id="0" w:name="_GoBack"/>
    <w:bookmarkEnd w:id="0"/>
    <w:r w:rsidR="000D3A5C">
      <w:rPr>
        <w:rFonts w:hint="eastAsia"/>
      </w:rPr>
      <w:t>22</w:t>
    </w:r>
    <w:r w:rsidR="000D3A5C">
      <w:rPr>
        <w:rFonts w:hint="eastAsia"/>
      </w:rPr>
      <w:t>年</w:t>
    </w:r>
    <w:r>
      <w:rPr>
        <w:rFonts w:hint="eastAsia"/>
      </w:rPr>
      <w:t>浙江省有突出贡献中青年专家申报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58279B"/>
    <w:rsid w:val="000D3A5C"/>
    <w:rsid w:val="006B4990"/>
    <w:rsid w:val="00900E23"/>
    <w:rsid w:val="1C58279B"/>
    <w:rsid w:val="1F407DA2"/>
    <w:rsid w:val="268632CF"/>
    <w:rsid w:val="3F82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0E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00E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ywk</dc:creator>
  <cp:lastModifiedBy>zxp</cp:lastModifiedBy>
  <cp:revision>2</cp:revision>
  <dcterms:created xsi:type="dcterms:W3CDTF">2016-03-15T01:35:00Z</dcterms:created>
  <dcterms:modified xsi:type="dcterms:W3CDTF">2022-09-15T05:56:00Z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